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Qué es la vida sin amigos: 3 divertidos juegos que mejorarán tus lazos de amistad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Amigos van y vienen porque no hay relaciones perfectas, pero en cada uno de nosotros está la iniciativa de mantener vivas las amistades que más nos importan. </w:t>
      </w:r>
    </w:p>
    <w:p w:rsidR="00000000" w:rsidDel="00000000" w:rsidP="00000000" w:rsidRDefault="00000000" w:rsidRPr="00000000" w14:paraId="00000005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Santiago de Chile, 24 de agosto de 2022.-</w:t>
      </w:r>
      <w:r w:rsidDel="00000000" w:rsidR="00000000" w:rsidRPr="00000000">
        <w:rPr>
          <w:sz w:val="20"/>
          <w:szCs w:val="20"/>
          <w:rtl w:val="0"/>
        </w:rPr>
        <w:t xml:space="preserve"> Camaradas, </w:t>
      </w:r>
      <w:r w:rsidDel="00000000" w:rsidR="00000000" w:rsidRPr="00000000">
        <w:rPr>
          <w:i w:val="1"/>
          <w:sz w:val="20"/>
          <w:szCs w:val="20"/>
          <w:rtl w:val="0"/>
        </w:rPr>
        <w:t xml:space="preserve">BFs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compas</w:t>
      </w:r>
      <w:r w:rsidDel="00000000" w:rsidR="00000000" w:rsidRPr="00000000">
        <w:rPr>
          <w:sz w:val="20"/>
          <w:szCs w:val="20"/>
          <w:rtl w:val="0"/>
        </w:rPr>
        <w:t xml:space="preserve">, socios o como tú les llames a tus amigos más cercanos, ellos siempre estarán ahí, en las buenas o en las malas, como buenos hermanos y hermanas nacidas en otras familias, para levantarnos el ánimo y escuchar nuestras preocupaciones. Por eso, cualquier excusa siempre es buena para celebrar esa amistad especial que nos une.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todos nos interesa mantener cerca a esas personas y reforzar los lazos emocionales, incluso con los que parece que ya no están ahí o tenemos diferencias. Existen cientos y cientos de acciones</w:t>
      </w:r>
      <w:r w:rsidDel="00000000" w:rsidR="00000000" w:rsidRPr="00000000">
        <w:rPr>
          <w:b w:val="1"/>
          <w:sz w:val="20"/>
          <w:szCs w:val="20"/>
          <w:rtl w:val="0"/>
        </w:rPr>
        <w:t xml:space="preserve"> que podemos hacer para reforzar o reconectar el vínculo con un amigo</w:t>
      </w:r>
      <w:r w:rsidDel="00000000" w:rsidR="00000000" w:rsidRPr="00000000">
        <w:rPr>
          <w:sz w:val="20"/>
          <w:szCs w:val="20"/>
          <w:rtl w:val="0"/>
        </w:rPr>
        <w:t xml:space="preserve">. Pero muy pocas tienen la capacidad de demostrar lo divertido y reconfortante que es estar con un ser querido como lo es jugar. 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Descubre acá tres juegos muy distintos entre sí que son fáciles de entender, tienen dinámicas de unificación y cualquiera puede entrar: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1.- Mímica:</w:t>
      </w:r>
      <w:r w:rsidDel="00000000" w:rsidR="00000000" w:rsidRPr="00000000">
        <w:rPr>
          <w:sz w:val="20"/>
          <w:szCs w:val="20"/>
          <w:rtl w:val="0"/>
        </w:rPr>
        <w:t xml:space="preserve"> Conocido también como “charadas” o “adivina adivinador”, dependiendo de la región o país, es una actividad lúdica que requiere expresarse sin hablar y utilizar el lenguaje corporal. Los participantes escogen la temática, forman grupos y los que acierten qué quiere decir su compañero en un tiempo determinado, acumularán puntos. 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mímica ayuda a romper el hielo y a descubrir cómo trabajar en equipo al descifrar lo que otros intentan comunicar. Es una mecánica sencilla pero efectiva al momento de socializar hasta para los más introvertidos o los que tienen problemas para transmitir su estado emocional. 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2.- Dungeons &amp; Dragons (D&amp;D): </w:t>
      </w:r>
      <w:r w:rsidDel="00000000" w:rsidR="00000000" w:rsidRPr="00000000">
        <w:rPr>
          <w:sz w:val="20"/>
          <w:szCs w:val="20"/>
          <w:rtl w:val="0"/>
        </w:rPr>
        <w:t xml:space="preserve">Este es un legendario juego de rol en el que la imaginación es el motor de todo, ya que los jugadores crean su propia historia, personaje y mundo. Una partida puede durar una tarde, algunos días, una semana o incluso meses, pero se puede pausar en cualquier momento. Las acciones se resuelven al lanzar un dado y las situaciones son impredecibles. 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¿Por qué es bueno para potenciar la amistad? En D&amp;D, los participantes tienen un objetivo en común: completar una campaña. Eso quiere decir que trabajarán siempre de la mano al tomar decisiones cruciales y progresar juntos. Además, como cada uno tiene habilidades diferentes, se complementan y deben trabajar en entenderse el uno al otro. 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3.- El lado positivo: </w:t>
      </w:r>
      <w:r w:rsidDel="00000000" w:rsidR="00000000" w:rsidRPr="00000000">
        <w:rPr>
          <w:sz w:val="20"/>
          <w:szCs w:val="20"/>
          <w:rtl w:val="0"/>
        </w:rPr>
        <w:t xml:space="preserve">Se hace un círculo y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alguien tiene que contar cualquier mala experiencia que le haya pasado. El truco está en que las otras personas escucharán atentamente el relato y luego uno por uno irán diciendo un aspecto positivo que sea resultado de esa vivencia.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proceso ayuda primero a ponerse en los zapatos del que cuenta la historia al conocer un poco más de su vida y al mismo tiempo esa persona obtiene una visión optimista de sus problemas, incluso ante la adversidad. Es el estado más puro de la sinceridad y la empatía. 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Juntos es mejor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Ahora, lo único que falta es que llames a tus amigos y que los reúnas. Tienes tres maravillosos ejemplos de cómo el juego es un ejercicio de empatía y unión. Ya sea por imitar, tirar los dados o ver el lado bueno de las cosas, los mejores días de tus amistades apenas empiezan. 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  <w:color w:val="2b2b2b"/>
          <w:sz w:val="20"/>
          <w:szCs w:val="20"/>
          <w:u w:val="single"/>
        </w:rPr>
      </w:pPr>
      <w:r w:rsidDel="00000000" w:rsidR="00000000" w:rsidRPr="00000000">
        <w:rPr>
          <w:b w:val="1"/>
          <w:color w:val="2b2b2b"/>
          <w:sz w:val="20"/>
          <w:szCs w:val="20"/>
          <w:u w:val="single"/>
          <w:rtl w:val="0"/>
        </w:rPr>
        <w:t xml:space="preserve">Acerca de Wizards of the Coast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color w:val="0000ff"/>
          <w:sz w:val="20"/>
          <w:szCs w:val="20"/>
          <w:highlight w:val="white"/>
        </w:rPr>
      </w:pPr>
      <w:r w:rsidDel="00000000" w:rsidR="00000000" w:rsidRPr="00000000">
        <w:rPr>
          <w:color w:val="2b2b2b"/>
          <w:sz w:val="20"/>
          <w:szCs w:val="20"/>
          <w:rtl w:val="0"/>
        </w:rPr>
        <w:t xml:space="preserve">Wizards of the Coast, compañía subsidiaria de Hasbro, Inc., es desarrolladora y editora galardonada de juegos de mesa y digitales que despierta un sentido de aventura en jugadores apasionados de todo el mundo. Más conocida por publicar las franquicias de fantasía innovadoras, MAGIC: THE GATHERING® y DUNGEONS &amp; DRAGONS®, Wizards se dedica a reunir talentos de primera clase para crear experiencias de juego inolvidables en su sede en Washington y sus estudios en Austin y Montreal. Más información en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highlight w:val="white"/>
            <w:rtl w:val="0"/>
          </w:rPr>
          <w:t xml:space="preserve">www.wizards.com</w:t>
        </w:r>
      </w:hyperlink>
      <w:r w:rsidDel="00000000" w:rsidR="00000000" w:rsidRPr="00000000">
        <w:rPr>
          <w:color w:val="0000ff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342.85714285714283" w:lineRule="auto"/>
        <w:jc w:val="both"/>
        <w:rPr>
          <w:color w:val="2b2b2b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42.85714285714283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Acerca de HASBRO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Hasbro (NASDAQ: HAS) es una compañía global de juego y entretenimiento dedicada a crear las Mejores experiencias de Juego y entretenimiento del mundo. Desde juguetes y juegos hasta televisión, películas, juegos digitales y productos de consumo, Hasbro ofrece una variedad de formas para que el público disfrute de sus marcas emblemáticas, incluyendo NERF, MY LITTLE PONY, TRANSFORMERS, PLAY-DOH, MONOPOLY, BABY ALIVE, MAGIC: THE GATHERING y POWER RANGERS, así como sus principales marcas asociadas. A través de su sello de entretenimiento eOne, la Compañía está consolidando sus marcas a nivel mundial mediante grandes historias y contenidos para todas las pantallas. Hasbro está comprometida a hacer del mundo un lugar mejor para los niños y sus familias a través de la responsabilidad social corporativa y la filantropía. Hasbro ocupó la posición nº 13 en la lista de los "100 Mejores Ciudadanos Corporativos" de 2019 de la revista CR Magazine, y ha sido nombrada una de las Compañías Más Éticas del Mundo por el Ethisphere Institute durante los últimos ocho años. Más información en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0000ff"/>
            <w:sz w:val="20"/>
            <w:szCs w:val="20"/>
            <w:rtl w:val="0"/>
          </w:rPr>
          <w:t xml:space="preserve">www.hasbro.com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color w:val="2b2b2b"/>
          <w:sz w:val="20"/>
          <w:szCs w:val="20"/>
        </w:rPr>
      </w:pPr>
      <w:r w:rsidDel="00000000" w:rsidR="00000000" w:rsidRPr="00000000">
        <w:rPr>
          <w:b w:val="1"/>
          <w:color w:val="2b2b2b"/>
          <w:sz w:val="20"/>
          <w:szCs w:val="20"/>
          <w:rtl w:val="0"/>
        </w:rPr>
        <w:t xml:space="preserve">Síguenos en: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8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@MagicTheGathering.es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9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@wizards_magicES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0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wizards_magices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YouTube: </w:t>
      </w:r>
      <w:hyperlink r:id="rId11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Magic: the Gathering - Español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14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Contacto Chile:</w:t>
      </w:r>
    </w:p>
    <w:p w:rsidR="00000000" w:rsidDel="00000000" w:rsidP="00000000" w:rsidRDefault="00000000" w:rsidRPr="00000000" w14:paraId="0000002C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Tamara Marambio, Senior PR Executive </w:t>
      </w:r>
    </w:p>
    <w:p w:rsidR="00000000" w:rsidDel="00000000" w:rsidP="00000000" w:rsidRDefault="00000000" w:rsidRPr="00000000" w14:paraId="0000002D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56 9 3022 0833  | </w:t>
      </w:r>
      <w:hyperlink r:id="rId12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tamara.marambio@another.co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140"/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1943100</wp:posOffset>
          </wp:positionH>
          <wp:positionV relativeFrom="paragraph">
            <wp:posOffset>-342899</wp:posOffset>
          </wp:positionV>
          <wp:extent cx="1971675" cy="98583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1675" cy="985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channel/UC5sGCIdBQcSelD7wpM-0-2g" TargetMode="External"/><Relationship Id="rId10" Type="http://schemas.openxmlformats.org/officeDocument/2006/relationships/hyperlink" Target="https://www.instagram.com/wizards_magices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tamara.marambio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wizards_magicES" TargetMode="External"/><Relationship Id="rId5" Type="http://schemas.openxmlformats.org/officeDocument/2006/relationships/styles" Target="styles.xml"/><Relationship Id="rId6" Type="http://schemas.openxmlformats.org/officeDocument/2006/relationships/hyperlink" Target="https://nam11.safelinks.protection.outlook.com/?url=http%3A%2F%2Fwww.wizards.com%2F&amp;data=05%7C01%7Cannette.escalante%40hasbro.com%7C5c30f1c85dfc432b9db608da23b86174%7C701edd3ec7a84789b1ce8a243620d68f%7C0%7C0%7C637861572089428257%7CUnknown%7CTWFpbGZsb3d8eyJWIjoiMC4wLjAwMDAiLCJQIjoiV2luMzIiLCJBTiI6Ik1haWwiLCJXVCI6Mn0%3D%7C3000%7C%7C%7C&amp;sdata=g4kzIVdU2GwC1KW%2BGDTUMuTYpsGI%2FSUfAt91BWRiLy8%3D&amp;reserved=0" TargetMode="External"/><Relationship Id="rId7" Type="http://schemas.openxmlformats.org/officeDocument/2006/relationships/hyperlink" Target="https://nam11.safelinks.protection.outlook.com/?url=http%3A%2F%2Fwww.hasbro.com%2F&amp;data=04%7C01%7Cannette.escalante%40hasbro.com%7C2d65d774d80a40afda0e08d9a9ebb5af%7C701edd3ec7a84789b1ce8a243620d68f%7C0%7C0%7C637727652097853728%7CUnknown%7CTWFpbGZsb3d8eyJWIjoiMC4wLjAwMDAiLCJQIjoiV2luMzIiLCJBTiI6Ik1haWwiLCJXVCI6Mn0%3D%7C3000&amp;sdata=y22V5M28w%2F3rmqAng5KezOB2UOYCjM7h%2F18pchKvnOI%3D&amp;reserved=0" TargetMode="External"/><Relationship Id="rId8" Type="http://schemas.openxmlformats.org/officeDocument/2006/relationships/hyperlink" Target="https://www.facebook.com/MagicTheGathering.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